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0ED9F0C9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8702F1">
        <w:rPr>
          <w:rFonts w:ascii="Arial" w:hAnsi="Arial" w:cs="Arial"/>
          <w:b/>
          <w:sz w:val="24"/>
          <w:szCs w:val="24"/>
        </w:rPr>
        <w:t>Engenharia Elétrica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8702F1">
        <w:rPr>
          <w:rFonts w:ascii="Arial" w:hAnsi="Arial" w:cs="Arial"/>
          <w:b/>
          <w:sz w:val="28"/>
          <w:szCs w:val="44"/>
        </w:rPr>
      </w:r>
      <w:r w:rsidR="008702F1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8702F1">
        <w:rPr>
          <w:rFonts w:ascii="Arial" w:hAnsi="Arial" w:cs="Arial"/>
          <w:b/>
          <w:sz w:val="28"/>
          <w:szCs w:val="44"/>
        </w:rPr>
      </w:r>
      <w:r w:rsidR="008702F1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702F1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7B7D-BC7E-43E2-AC3C-ABB18A70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2020-02-28T15:49:00Z</dcterms:modified>
</cp:coreProperties>
</file>